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A5" w:rsidRPr="007A523D" w:rsidRDefault="007212A5" w:rsidP="007212A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A523D">
        <w:rPr>
          <w:rFonts w:ascii="Arial" w:hAnsi="Arial" w:cs="Arial"/>
          <w:sz w:val="22"/>
          <w:szCs w:val="22"/>
        </w:rPr>
        <w:t>The</w:t>
      </w:r>
      <w:r w:rsidR="00A00241" w:rsidRPr="00A00241">
        <w:t xml:space="preserve"> </w:t>
      </w:r>
      <w:r w:rsidR="00A00241" w:rsidRPr="00A00241">
        <w:rPr>
          <w:rFonts w:ascii="Arial" w:hAnsi="Arial" w:cs="Arial"/>
          <w:sz w:val="22"/>
          <w:szCs w:val="22"/>
        </w:rPr>
        <w:t>Crime and Misconduct Commission</w:t>
      </w:r>
      <w:r w:rsidRPr="007A523D">
        <w:rPr>
          <w:rFonts w:ascii="Arial" w:hAnsi="Arial" w:cs="Arial"/>
          <w:sz w:val="22"/>
          <w:szCs w:val="22"/>
        </w:rPr>
        <w:t xml:space="preserve"> </w:t>
      </w:r>
      <w:r w:rsidR="00A00241">
        <w:rPr>
          <w:rFonts w:ascii="Arial" w:hAnsi="Arial" w:cs="Arial"/>
          <w:sz w:val="22"/>
          <w:szCs w:val="22"/>
        </w:rPr>
        <w:t>(</w:t>
      </w:r>
      <w:r w:rsidRPr="007A523D">
        <w:rPr>
          <w:rFonts w:ascii="Arial" w:hAnsi="Arial" w:cs="Arial"/>
          <w:sz w:val="22"/>
          <w:szCs w:val="22"/>
        </w:rPr>
        <w:t>CMC</w:t>
      </w:r>
      <w:r w:rsidR="00A00241">
        <w:rPr>
          <w:rFonts w:ascii="Arial" w:hAnsi="Arial" w:cs="Arial"/>
          <w:sz w:val="22"/>
          <w:szCs w:val="22"/>
        </w:rPr>
        <w:t>)</w:t>
      </w:r>
      <w:r w:rsidRPr="007A523D">
        <w:rPr>
          <w:rFonts w:ascii="Arial" w:hAnsi="Arial" w:cs="Arial"/>
          <w:sz w:val="22"/>
          <w:szCs w:val="22"/>
        </w:rPr>
        <w:t xml:space="preserve"> report, tabled in Parliament on 23 May 2008, makes five recommendations in response to two questions: “What was the impact of the introduction of the new public nuisance offence?” and “Are Queensland’s public nuisance offences being used properly, fairly and effectively?”.  </w:t>
      </w:r>
    </w:p>
    <w:p w:rsidR="008D04B9" w:rsidRDefault="007212A5" w:rsidP="007212A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A523D">
        <w:rPr>
          <w:rFonts w:ascii="Arial" w:hAnsi="Arial" w:cs="Arial"/>
          <w:sz w:val="22"/>
          <w:szCs w:val="22"/>
        </w:rPr>
        <w:t xml:space="preserve">In general the CMC found that historical trends continued after the introduction of the new offence in 2003, that is, the new offence did not appear to have a significant impact on offending or police action or court orders.  </w:t>
      </w:r>
      <w:r w:rsidR="008D04B9">
        <w:rPr>
          <w:rFonts w:ascii="Arial" w:hAnsi="Arial" w:cs="Arial"/>
          <w:sz w:val="22"/>
          <w:szCs w:val="22"/>
        </w:rPr>
        <w:t xml:space="preserve"> </w:t>
      </w:r>
    </w:p>
    <w:p w:rsidR="008D04B9" w:rsidRDefault="007212A5" w:rsidP="007212A5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A523D">
        <w:rPr>
          <w:rFonts w:ascii="Arial" w:hAnsi="Arial" w:cs="Arial"/>
          <w:sz w:val="22"/>
          <w:szCs w:val="22"/>
        </w:rPr>
        <w:t xml:space="preserve">Marginalised groups, specifically Indigenous and young people, continued to be over-represented, but to no greater degree than prior to the new offence.  </w:t>
      </w:r>
    </w:p>
    <w:p w:rsidR="008D04B9" w:rsidRDefault="008D04B9" w:rsidP="007A523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proposed that t</w:t>
      </w:r>
      <w:r w:rsidR="00A00241">
        <w:rPr>
          <w:rFonts w:ascii="Arial" w:hAnsi="Arial" w:cs="Arial"/>
          <w:sz w:val="22"/>
          <w:szCs w:val="22"/>
        </w:rPr>
        <w:t>he G</w:t>
      </w:r>
      <w:r w:rsidR="00893DAF" w:rsidRPr="007A523D">
        <w:rPr>
          <w:rFonts w:ascii="Arial" w:hAnsi="Arial" w:cs="Arial"/>
          <w:sz w:val="22"/>
          <w:szCs w:val="22"/>
        </w:rPr>
        <w:t xml:space="preserve">overnment </w:t>
      </w:r>
      <w:r>
        <w:rPr>
          <w:rFonts w:ascii="Arial" w:hAnsi="Arial" w:cs="Arial"/>
          <w:sz w:val="22"/>
          <w:szCs w:val="22"/>
        </w:rPr>
        <w:t>support</w:t>
      </w:r>
      <w:r w:rsidR="007A5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principle </w:t>
      </w:r>
      <w:r w:rsidR="007A523D">
        <w:rPr>
          <w:rFonts w:ascii="Arial" w:hAnsi="Arial" w:cs="Arial"/>
          <w:sz w:val="22"/>
          <w:szCs w:val="22"/>
        </w:rPr>
        <w:t>all recommendations</w:t>
      </w:r>
      <w:r>
        <w:rPr>
          <w:rFonts w:ascii="Arial" w:hAnsi="Arial" w:cs="Arial"/>
          <w:sz w:val="22"/>
          <w:szCs w:val="22"/>
        </w:rPr>
        <w:t xml:space="preserve"> of the report</w:t>
      </w:r>
      <w:r w:rsidR="007A523D">
        <w:rPr>
          <w:rFonts w:ascii="Arial" w:hAnsi="Arial" w:cs="Arial"/>
          <w:sz w:val="22"/>
          <w:szCs w:val="22"/>
        </w:rPr>
        <w:t xml:space="preserve">. </w:t>
      </w:r>
    </w:p>
    <w:p w:rsidR="00954451" w:rsidRPr="007A523D" w:rsidRDefault="007A523D" w:rsidP="007A523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respect to Recommendation 4, </w:t>
      </w:r>
      <w:r w:rsidR="008D04B9" w:rsidRPr="007A523D">
        <w:rPr>
          <w:rFonts w:ascii="Arial" w:hAnsi="Arial" w:cs="Arial"/>
          <w:sz w:val="22"/>
          <w:szCs w:val="22"/>
        </w:rPr>
        <w:t>that the existing infringement notice scheme be extended to include the public nuisance offence</w:t>
      </w:r>
      <w:r w:rsidR="008D04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="008C19C4" w:rsidRPr="007A523D">
        <w:rPr>
          <w:rFonts w:ascii="Arial" w:hAnsi="Arial" w:cs="Arial"/>
          <w:sz w:val="22"/>
          <w:szCs w:val="22"/>
        </w:rPr>
        <w:t xml:space="preserve"> 12-month trial will start in 2009</w:t>
      </w:r>
      <w:r w:rsidR="00051B44">
        <w:rPr>
          <w:rFonts w:ascii="Arial" w:hAnsi="Arial" w:cs="Arial"/>
          <w:sz w:val="22"/>
          <w:szCs w:val="22"/>
        </w:rPr>
        <w:t xml:space="preserve"> in the Townsville and </w:t>
      </w:r>
      <w:smartTag w:uri="urn:schemas-microsoft-com:office:smarttags" w:element="place">
        <w:r w:rsidR="00051B44">
          <w:rPr>
            <w:rFonts w:ascii="Arial" w:hAnsi="Arial" w:cs="Arial"/>
            <w:sz w:val="22"/>
            <w:szCs w:val="22"/>
          </w:rPr>
          <w:t>South Brisbane</w:t>
        </w:r>
      </w:smartTag>
      <w:r w:rsidR="00051B44">
        <w:rPr>
          <w:rFonts w:ascii="Arial" w:hAnsi="Arial" w:cs="Arial"/>
          <w:sz w:val="22"/>
          <w:szCs w:val="22"/>
        </w:rPr>
        <w:t xml:space="preserve"> police districts</w:t>
      </w:r>
      <w:r w:rsidR="008C19C4" w:rsidRPr="007A523D">
        <w:rPr>
          <w:rFonts w:ascii="Arial" w:hAnsi="Arial" w:cs="Arial"/>
          <w:sz w:val="22"/>
          <w:szCs w:val="22"/>
        </w:rPr>
        <w:t>.</w:t>
      </w:r>
    </w:p>
    <w:p w:rsidR="000B545C" w:rsidRPr="007A523D" w:rsidRDefault="006D0869" w:rsidP="006D086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A523D">
        <w:rPr>
          <w:rFonts w:ascii="Arial" w:hAnsi="Arial" w:cs="Arial"/>
          <w:sz w:val="22"/>
          <w:szCs w:val="22"/>
          <w:u w:val="single"/>
        </w:rPr>
        <w:t>Cabinet endorsed</w:t>
      </w:r>
      <w:r w:rsidR="008C19C4" w:rsidRPr="007A523D">
        <w:rPr>
          <w:rFonts w:ascii="Arial" w:hAnsi="Arial" w:cs="Arial"/>
          <w:sz w:val="22"/>
          <w:szCs w:val="22"/>
        </w:rPr>
        <w:t xml:space="preserve"> the proposed Government response to the Crime and Misconduct Commission’s (</w:t>
      </w:r>
      <w:smartTag w:uri="urn:schemas-microsoft-com:office:smarttags" w:element="stockticker">
        <w:r w:rsidR="008C19C4" w:rsidRPr="007A523D">
          <w:rPr>
            <w:rFonts w:ascii="Arial" w:hAnsi="Arial" w:cs="Arial"/>
            <w:sz w:val="22"/>
            <w:szCs w:val="22"/>
          </w:rPr>
          <w:t>CMC</w:t>
        </w:r>
      </w:smartTag>
      <w:r w:rsidR="008C19C4" w:rsidRPr="007A523D">
        <w:rPr>
          <w:rFonts w:ascii="Arial" w:hAnsi="Arial" w:cs="Arial"/>
          <w:sz w:val="22"/>
          <w:szCs w:val="22"/>
        </w:rPr>
        <w:t xml:space="preserve">) report </w:t>
      </w:r>
      <w:r w:rsidR="008C19C4" w:rsidRPr="007A523D">
        <w:rPr>
          <w:rFonts w:ascii="Arial" w:hAnsi="Arial" w:cs="Arial"/>
          <w:i/>
          <w:sz w:val="22"/>
          <w:szCs w:val="22"/>
        </w:rPr>
        <w:t>Policing Public Order: A review of the public nuisance offence</w:t>
      </w:r>
      <w:r w:rsidR="008C19C4" w:rsidRPr="007A523D"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A00241" w:rsidRPr="007A523D" w:rsidRDefault="00A00241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7A523D" w:rsidRDefault="003F3471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B545C" w:rsidRPr="007A523D" w:rsidRDefault="001943B7" w:rsidP="00A00241">
      <w:pPr>
        <w:numPr>
          <w:ilvl w:val="0"/>
          <w:numId w:val="8"/>
        </w:numPr>
        <w:spacing w:before="240"/>
        <w:jc w:val="both"/>
        <w:rPr>
          <w:rFonts w:ascii="Arial" w:hAnsi="Arial" w:cs="Arial"/>
          <w:sz w:val="22"/>
          <w:szCs w:val="22"/>
        </w:rPr>
      </w:pPr>
      <w:hyperlink r:id="rId7" w:history="1">
        <w:r w:rsidR="00C220B6" w:rsidRPr="001C16D2">
          <w:rPr>
            <w:rStyle w:val="Hyperlink"/>
            <w:rFonts w:ascii="Arial" w:hAnsi="Arial" w:cs="Arial"/>
            <w:sz w:val="22"/>
            <w:szCs w:val="22"/>
          </w:rPr>
          <w:t xml:space="preserve">Crime and Misconduct Commission report </w:t>
        </w:r>
        <w:r w:rsidR="00C220B6" w:rsidRPr="001C16D2">
          <w:rPr>
            <w:rStyle w:val="Hyperlink"/>
            <w:rFonts w:ascii="Arial" w:hAnsi="Arial" w:cs="Arial"/>
            <w:i/>
            <w:sz w:val="22"/>
            <w:szCs w:val="22"/>
          </w:rPr>
          <w:t>Policing Public Order: A review of the public nuisance offence</w:t>
        </w:r>
        <w:r w:rsidR="00C220B6" w:rsidRPr="001C16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0B545C" w:rsidRPr="007A523D" w:rsidRDefault="000B545C">
      <w:pPr>
        <w:rPr>
          <w:rFonts w:ascii="Arial" w:hAnsi="Arial" w:cs="Arial"/>
          <w:sz w:val="22"/>
          <w:szCs w:val="22"/>
        </w:rPr>
      </w:pPr>
    </w:p>
    <w:p w:rsidR="000B545C" w:rsidRPr="007A523D" w:rsidRDefault="000B545C">
      <w:pPr>
        <w:rPr>
          <w:rFonts w:ascii="Arial" w:hAnsi="Arial" w:cs="Arial"/>
          <w:sz w:val="22"/>
          <w:szCs w:val="22"/>
        </w:rPr>
      </w:pPr>
    </w:p>
    <w:sectPr w:rsidR="000B545C" w:rsidRPr="007A523D" w:rsidSect="008D04B9">
      <w:headerReference w:type="default" r:id="rId8"/>
      <w:pgSz w:w="12240" w:h="15840" w:code="1"/>
      <w:pgMar w:top="1985" w:right="1418" w:bottom="90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D1" w:rsidRDefault="00582DD1">
      <w:r>
        <w:separator/>
      </w:r>
    </w:p>
  </w:endnote>
  <w:endnote w:type="continuationSeparator" w:id="0">
    <w:p w:rsidR="00582DD1" w:rsidRDefault="0058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D1" w:rsidRDefault="00582DD1">
      <w:r>
        <w:separator/>
      </w:r>
    </w:p>
  </w:footnote>
  <w:footnote w:type="continuationSeparator" w:id="0">
    <w:p w:rsidR="00582DD1" w:rsidRDefault="00582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D2" w:rsidRPr="007A523D" w:rsidRDefault="008916E9" w:rsidP="003F347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-332740</wp:posOffset>
          </wp:positionV>
          <wp:extent cx="1371600" cy="438150"/>
          <wp:effectExtent l="0" t="0" r="0" b="0"/>
          <wp:wrapNone/>
          <wp:docPr id="3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6D2" w:rsidRPr="007A523D">
      <w:rPr>
        <w:rFonts w:ascii="Arial" w:hAnsi="Arial" w:cs="Arial"/>
        <w:b/>
        <w:sz w:val="22"/>
        <w:szCs w:val="22"/>
        <w:u w:val="single"/>
      </w:rPr>
      <w:t>Cabinet – July 2008</w:t>
    </w:r>
  </w:p>
  <w:p w:rsidR="001C16D2" w:rsidRPr="007A523D" w:rsidRDefault="001C16D2" w:rsidP="007A523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A523D">
      <w:rPr>
        <w:rFonts w:ascii="Arial" w:hAnsi="Arial" w:cs="Arial"/>
        <w:b/>
        <w:sz w:val="22"/>
        <w:szCs w:val="22"/>
        <w:u w:val="single"/>
      </w:rPr>
      <w:t xml:space="preserve">Overview of the Crime and Misconduct Commission’s report </w:t>
    </w:r>
    <w:r w:rsidRPr="007A523D">
      <w:rPr>
        <w:rFonts w:ascii="Arial" w:hAnsi="Arial" w:cs="Arial"/>
        <w:b/>
        <w:i/>
        <w:sz w:val="22"/>
        <w:szCs w:val="22"/>
        <w:u w:val="single"/>
      </w:rPr>
      <w:t>Policing Public Order: A review of the public nuisance offence</w:t>
    </w:r>
  </w:p>
  <w:p w:rsidR="00820A93" w:rsidRDefault="001C16D2" w:rsidP="00820A9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A523D">
      <w:rPr>
        <w:rFonts w:ascii="Arial" w:hAnsi="Arial" w:cs="Arial"/>
        <w:b/>
        <w:sz w:val="22"/>
        <w:szCs w:val="22"/>
        <w:u w:val="single"/>
      </w:rPr>
      <w:t xml:space="preserve">Minister for Police, </w:t>
    </w:r>
    <w:smartTag w:uri="urn:schemas-microsoft-com:office:smarttags" w:element="PersonName">
      <w:r w:rsidRPr="007A523D">
        <w:rPr>
          <w:rFonts w:ascii="Arial" w:hAnsi="Arial" w:cs="Arial"/>
          <w:b/>
          <w:sz w:val="22"/>
          <w:szCs w:val="22"/>
          <w:u w:val="single"/>
        </w:rPr>
        <w:t>Corrective Services</w:t>
      </w:r>
    </w:smartTag>
    <w:r w:rsidRPr="007A523D">
      <w:rPr>
        <w:rFonts w:ascii="Arial" w:hAnsi="Arial" w:cs="Arial"/>
        <w:b/>
        <w:sz w:val="22"/>
        <w:szCs w:val="22"/>
        <w:u w:val="single"/>
      </w:rPr>
      <w:t xml:space="preserve"> and Sport</w:t>
    </w:r>
  </w:p>
  <w:p w:rsidR="00820A93" w:rsidRPr="007A523D" w:rsidRDefault="008916E9" w:rsidP="00820A93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6057900" cy="0"/>
              <wp:effectExtent l="9525" t="5715" r="9525" b="1333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574F5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7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G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On1apC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"/>
          </w:pict>
        </mc:Fallback>
      </mc:AlternateContent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3619500</wp:posOffset>
              </wp:positionV>
              <wp:extent cx="0" cy="0"/>
              <wp:effectExtent l="9525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1C00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85pt" to="234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6D5"/>
    <w:multiLevelType w:val="multilevel"/>
    <w:tmpl w:val="9908550E"/>
    <w:lvl w:ilvl="0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  <w:b w:val="0"/>
        <w:i/>
        <w:color w:val="auto"/>
        <w:sz w:val="24"/>
        <w:szCs w:val="9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012C6"/>
    <w:multiLevelType w:val="multilevel"/>
    <w:tmpl w:val="A21813C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i/>
        <w:color w:val="auto"/>
        <w:sz w:val="23"/>
        <w:szCs w:val="9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55DEB12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1D359F"/>
    <w:multiLevelType w:val="hybridMultilevel"/>
    <w:tmpl w:val="9908550E"/>
    <w:lvl w:ilvl="0" w:tplc="CEE49F0A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  <w:b w:val="0"/>
        <w:i/>
        <w:color w:val="auto"/>
        <w:sz w:val="24"/>
        <w:szCs w:val="9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D0C89"/>
    <w:multiLevelType w:val="hybridMultilevel"/>
    <w:tmpl w:val="917248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7639B"/>
    <w:multiLevelType w:val="hybridMultilevel"/>
    <w:tmpl w:val="EFF65B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E499D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D7701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DD0961"/>
    <w:multiLevelType w:val="hybridMultilevel"/>
    <w:tmpl w:val="0C8E0D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F1150"/>
    <w:multiLevelType w:val="hybridMultilevel"/>
    <w:tmpl w:val="A21813C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i/>
        <w:color w:val="auto"/>
        <w:sz w:val="23"/>
        <w:szCs w:val="96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3C"/>
    <w:rsid w:val="00021B34"/>
    <w:rsid w:val="000261E6"/>
    <w:rsid w:val="00051B44"/>
    <w:rsid w:val="00052432"/>
    <w:rsid w:val="000B545C"/>
    <w:rsid w:val="00133013"/>
    <w:rsid w:val="00137993"/>
    <w:rsid w:val="00160524"/>
    <w:rsid w:val="001749C4"/>
    <w:rsid w:val="001943B7"/>
    <w:rsid w:val="00194DA4"/>
    <w:rsid w:val="001C16D2"/>
    <w:rsid w:val="001C44D6"/>
    <w:rsid w:val="00254E35"/>
    <w:rsid w:val="0028053C"/>
    <w:rsid w:val="0032048B"/>
    <w:rsid w:val="00326E0C"/>
    <w:rsid w:val="003343DB"/>
    <w:rsid w:val="00357619"/>
    <w:rsid w:val="0037795F"/>
    <w:rsid w:val="00382380"/>
    <w:rsid w:val="003A269C"/>
    <w:rsid w:val="003C3732"/>
    <w:rsid w:val="003E1F7C"/>
    <w:rsid w:val="003E6BE7"/>
    <w:rsid w:val="003F3471"/>
    <w:rsid w:val="00410DF9"/>
    <w:rsid w:val="00425836"/>
    <w:rsid w:val="00435BE5"/>
    <w:rsid w:val="00466DAD"/>
    <w:rsid w:val="0047567D"/>
    <w:rsid w:val="00486A99"/>
    <w:rsid w:val="00565722"/>
    <w:rsid w:val="00582DD1"/>
    <w:rsid w:val="005B1D9B"/>
    <w:rsid w:val="00605D1A"/>
    <w:rsid w:val="006100CC"/>
    <w:rsid w:val="00654F58"/>
    <w:rsid w:val="006631CF"/>
    <w:rsid w:val="006A3E92"/>
    <w:rsid w:val="006B3B54"/>
    <w:rsid w:val="006D0869"/>
    <w:rsid w:val="006E6713"/>
    <w:rsid w:val="007060D7"/>
    <w:rsid w:val="007212A5"/>
    <w:rsid w:val="00726F36"/>
    <w:rsid w:val="007A25F4"/>
    <w:rsid w:val="007A523D"/>
    <w:rsid w:val="007F52D6"/>
    <w:rsid w:val="00814D84"/>
    <w:rsid w:val="0082040E"/>
    <w:rsid w:val="00820A93"/>
    <w:rsid w:val="00845D3E"/>
    <w:rsid w:val="008916E9"/>
    <w:rsid w:val="00893DAF"/>
    <w:rsid w:val="008A23A9"/>
    <w:rsid w:val="008C19C4"/>
    <w:rsid w:val="008D04B9"/>
    <w:rsid w:val="00922A5B"/>
    <w:rsid w:val="00954451"/>
    <w:rsid w:val="009D0C12"/>
    <w:rsid w:val="00A00241"/>
    <w:rsid w:val="00A0273C"/>
    <w:rsid w:val="00A17D6C"/>
    <w:rsid w:val="00A73422"/>
    <w:rsid w:val="00AA128C"/>
    <w:rsid w:val="00AE1995"/>
    <w:rsid w:val="00AE660B"/>
    <w:rsid w:val="00B20873"/>
    <w:rsid w:val="00B27990"/>
    <w:rsid w:val="00B5653E"/>
    <w:rsid w:val="00C220B6"/>
    <w:rsid w:val="00C24513"/>
    <w:rsid w:val="00C3299D"/>
    <w:rsid w:val="00D64ABD"/>
    <w:rsid w:val="00D943FE"/>
    <w:rsid w:val="00DD3CD5"/>
    <w:rsid w:val="00DD497C"/>
    <w:rsid w:val="00DE00C6"/>
    <w:rsid w:val="00E463C2"/>
    <w:rsid w:val="00EA00BF"/>
    <w:rsid w:val="00EA0E1F"/>
    <w:rsid w:val="00EA3F7E"/>
    <w:rsid w:val="00F127F9"/>
    <w:rsid w:val="00F53790"/>
    <w:rsid w:val="00F756F8"/>
    <w:rsid w:val="00FA0BB5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customStyle="1" w:styleId="Cabinet2text">
    <w:name w:val="Cabinet 2 text"/>
    <w:basedOn w:val="Normal"/>
    <w:rsid w:val="00C24513"/>
    <w:pPr>
      <w:numPr>
        <w:ilvl w:val="1"/>
        <w:numId w:val="9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C24513"/>
    <w:pPr>
      <w:numPr>
        <w:ilvl w:val="2"/>
      </w:numPr>
    </w:pPr>
  </w:style>
  <w:style w:type="paragraph" w:customStyle="1" w:styleId="Cabinet4text">
    <w:name w:val="Cabinet 4 text"/>
    <w:basedOn w:val="Cabinet2text"/>
    <w:rsid w:val="00C24513"/>
    <w:pPr>
      <w:numPr>
        <w:ilvl w:val="3"/>
      </w:numPr>
    </w:pPr>
  </w:style>
  <w:style w:type="numbering" w:customStyle="1" w:styleId="cabinet">
    <w:name w:val="cabinet"/>
    <w:rsid w:val="00C24513"/>
    <w:pPr>
      <w:numPr>
        <w:numId w:val="9"/>
      </w:numPr>
    </w:pPr>
  </w:style>
  <w:style w:type="paragraph" w:customStyle="1" w:styleId="StyleJustified">
    <w:name w:val="Style Justified"/>
    <w:basedOn w:val="Normal"/>
    <w:rsid w:val="00C24513"/>
    <w:pPr>
      <w:numPr>
        <w:numId w:val="9"/>
      </w:numPr>
      <w:spacing w:before="240"/>
      <w:jc w:val="both"/>
    </w:pPr>
    <w:rPr>
      <w:szCs w:val="20"/>
    </w:rPr>
  </w:style>
  <w:style w:type="paragraph" w:customStyle="1" w:styleId="cabinet5text">
    <w:name w:val="cabinet 5 text"/>
    <w:basedOn w:val="Cabinet2text"/>
    <w:rsid w:val="00C24513"/>
    <w:pPr>
      <w:numPr>
        <w:ilvl w:val="4"/>
      </w:numPr>
    </w:pPr>
  </w:style>
  <w:style w:type="table" w:styleId="TableGrid">
    <w:name w:val="Table Grid"/>
    <w:basedOn w:val="TableNormal"/>
    <w:rsid w:val="0089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16D2"/>
    <w:rPr>
      <w:color w:val="0000FF"/>
      <w:u w:val="single"/>
    </w:rPr>
  </w:style>
  <w:style w:type="character" w:styleId="FollowedHyperlink">
    <w:name w:val="FollowedHyperlink"/>
    <w:basedOn w:val="DefaultParagraphFont"/>
    <w:rsid w:val="00A0024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3670300121116190645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1108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1313</CharactersWithSpaces>
  <SharedDoc>false</SharedDoc>
  <HyperlinkBase>https://www.cabinet.qld.gov.au/documents/2008/Jul/CMC review of public nuisance offence/</HyperlinkBase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attachments/36703001211161906459.pdf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urinat</cp:keywords>
  <dc:description/>
  <cp:lastModifiedBy/>
  <cp:revision>2</cp:revision>
  <cp:lastPrinted>2008-11-28T02:52:00Z</cp:lastPrinted>
  <dcterms:created xsi:type="dcterms:W3CDTF">2017-10-24T07:44:00Z</dcterms:created>
  <dcterms:modified xsi:type="dcterms:W3CDTF">2018-03-06T00:51:00Z</dcterms:modified>
  <cp:category>Public_Order,Police,Crime_and_Misconduct_Commission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